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Pr="00A64B0F" w:rsidRDefault="00374BEA" w:rsidP="009469C7">
      <w:pPr>
        <w:ind w:hanging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Z_Blank05"/>
      <w:r w:rsidRPr="00A64B0F">
        <w:rPr>
          <w:rFonts w:ascii="Arial" w:hAnsi="Arial" w:cs="Arial"/>
          <w:b/>
          <w:color w:val="000000" w:themeColor="text1"/>
          <w:sz w:val="28"/>
          <w:szCs w:val="28"/>
        </w:rPr>
        <w:t>Product Value -</w:t>
      </w:r>
      <w:r w:rsidR="009469C7" w:rsidRPr="00A64B0F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A64B0F">
        <w:rPr>
          <w:rFonts w:ascii="Arial" w:hAnsi="Arial" w:cs="Arial"/>
          <w:b/>
          <w:color w:val="000000" w:themeColor="text1"/>
          <w:sz w:val="28"/>
          <w:szCs w:val="28"/>
        </w:rPr>
        <w:t>Carrier/Broker Information Exchange Template</w:t>
      </w:r>
    </w:p>
    <w:p w14:paraId="2CDE7ED8" w14:textId="77777777" w:rsidR="009469C7" w:rsidRPr="00A64B0F" w:rsidRDefault="009469C7" w:rsidP="009469C7">
      <w:pPr>
        <w:ind w:hanging="14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A64B0F" w:rsidRPr="00A64B0F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B0F" w:rsidRDefault="00255F1D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MPR Underwriting Limited</w:t>
            </w:r>
            <w:r w:rsidR="00456BE2" w:rsidRPr="00A64B0F">
              <w:rPr>
                <w:rFonts w:ascii="Arial" w:hAnsi="Arial" w:cs="Arial"/>
                <w:bCs/>
                <w:color w:val="000000" w:themeColor="text1"/>
              </w:rPr>
              <w:t xml:space="preserve"> (“MPR”)</w:t>
            </w:r>
          </w:p>
        </w:tc>
      </w:tr>
      <w:tr w:rsidR="00A64B0F" w:rsidRPr="00A64B0F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64B0F" w:rsidRPr="00A64B0F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Product name</w:t>
            </w:r>
          </w:p>
        </w:tc>
        <w:tc>
          <w:tcPr>
            <w:tcW w:w="6851" w:type="dxa"/>
          </w:tcPr>
          <w:p w14:paraId="3E1F7451" w14:textId="2D976D44" w:rsidR="00374BEA" w:rsidRPr="00A64B0F" w:rsidRDefault="00B51BB3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Management Risks Insurance for Third Sector Organisations </w:t>
            </w:r>
          </w:p>
        </w:tc>
      </w:tr>
      <w:tr w:rsidR="00A64B0F" w:rsidRPr="00A64B0F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A64B0F" w:rsidRPr="00A64B0F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18FBDCAC" w:rsidR="00374BEA" w:rsidRPr="00A64B0F" w:rsidRDefault="00551BA1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Management Risks Insurance</w:t>
            </w:r>
          </w:p>
        </w:tc>
      </w:tr>
      <w:tr w:rsidR="00A64B0F" w:rsidRPr="00A64B0F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Date</w:t>
            </w:r>
          </w:p>
        </w:tc>
        <w:tc>
          <w:tcPr>
            <w:tcW w:w="6851" w:type="dxa"/>
          </w:tcPr>
          <w:p w14:paraId="44990602" w14:textId="39AF21E3" w:rsidR="00374BEA" w:rsidRPr="00A64B0F" w:rsidRDefault="008F56D4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B0F" w:rsidRDefault="00374BEA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A64B0F" w:rsidRPr="00A64B0F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B0F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4B0F">
              <w:rPr>
                <w:rFonts w:ascii="Arial" w:hAnsi="Arial" w:cs="Arial"/>
                <w:b/>
                <w:color w:val="000000" w:themeColor="text1"/>
              </w:rPr>
              <w:t>Carrier Information</w:t>
            </w:r>
          </w:p>
        </w:tc>
      </w:tr>
      <w:tr w:rsidR="00A64B0F" w:rsidRPr="00A64B0F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Product information</w:t>
            </w:r>
          </w:p>
        </w:tc>
      </w:tr>
      <w:tr w:rsidR="00A64B0F" w:rsidRPr="00A64B0F" w14:paraId="18F78B9B" w14:textId="77777777" w:rsidTr="00216997">
        <w:tc>
          <w:tcPr>
            <w:tcW w:w="9781" w:type="dxa"/>
            <w:gridSpan w:val="2"/>
          </w:tcPr>
          <w:p w14:paraId="452F0D28" w14:textId="77777777" w:rsidR="002703D0" w:rsidRPr="00A64B0F" w:rsidRDefault="002703D0" w:rsidP="002703D0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Refer to the target market statement for this product. </w:t>
            </w:r>
          </w:p>
          <w:p w14:paraId="5E4BB1F9" w14:textId="77777777" w:rsidR="00374BEA" w:rsidRPr="00A64B0F" w:rsidRDefault="00374BEA" w:rsidP="00B07DAD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9B192B" w:rsidRPr="009B192B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8F10FC" w:rsidRDefault="00374BEA" w:rsidP="001E03B7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8F10FC">
              <w:rPr>
                <w:rFonts w:ascii="Arial" w:hAnsi="Arial" w:cs="Arial"/>
                <w:bCs/>
                <w:color w:val="000000" w:themeColor="text1"/>
              </w:rPr>
              <w:t>Target market</w:t>
            </w:r>
          </w:p>
        </w:tc>
      </w:tr>
      <w:tr w:rsidR="009B192B" w:rsidRPr="009B192B" w14:paraId="66182E6F" w14:textId="77777777" w:rsidTr="00216997">
        <w:tc>
          <w:tcPr>
            <w:tcW w:w="9781" w:type="dxa"/>
            <w:gridSpan w:val="2"/>
          </w:tcPr>
          <w:p w14:paraId="3B821A67" w14:textId="698CD22C" w:rsidR="008F10FC" w:rsidRPr="008F10FC" w:rsidRDefault="008F10FC" w:rsidP="008F10FC">
            <w:pPr>
              <w:rPr>
                <w:rFonts w:asciiTheme="minorBidi" w:hAnsiTheme="minorBidi" w:cstheme="minorBidi"/>
                <w:b/>
                <w:color w:val="000000" w:themeColor="text1"/>
                <w:u w:val="single"/>
              </w:rPr>
            </w:pPr>
            <w:r w:rsidRPr="008F10FC">
              <w:rPr>
                <w:rFonts w:asciiTheme="minorBidi" w:hAnsiTheme="minorBidi" w:cstheme="minorBidi"/>
                <w:bCs/>
                <w:color w:val="000000" w:themeColor="text1"/>
              </w:rPr>
              <w:t xml:space="preserve">Any </w:t>
            </w:r>
            <w:r w:rsidR="00B51BB3">
              <w:rPr>
                <w:rFonts w:asciiTheme="minorBidi" w:hAnsiTheme="minorBidi" w:cstheme="minorBidi"/>
                <w:bCs/>
                <w:color w:val="000000" w:themeColor="text1"/>
              </w:rPr>
              <w:t xml:space="preserve">third </w:t>
            </w:r>
            <w:r w:rsidR="009D700D">
              <w:rPr>
                <w:rFonts w:asciiTheme="minorBidi" w:hAnsiTheme="minorBidi" w:cstheme="minorBidi"/>
                <w:bCs/>
                <w:color w:val="000000" w:themeColor="text1"/>
              </w:rPr>
              <w:t>sector organisation with a turnover or assets up to £50m.</w:t>
            </w:r>
          </w:p>
          <w:p w14:paraId="0BA578CE" w14:textId="77777777" w:rsidR="00374BEA" w:rsidRPr="008F10FC" w:rsidRDefault="00374BEA" w:rsidP="00B918F1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9B192B" w:rsidRPr="009B192B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5E4A60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5E4A60">
              <w:rPr>
                <w:rFonts w:ascii="Arial" w:hAnsi="Arial" w:cs="Arial"/>
                <w:bCs/>
                <w:color w:val="000000" w:themeColor="text1"/>
              </w:rPr>
              <w:t>Types of customer for whom the product would be unsuitable</w:t>
            </w:r>
          </w:p>
        </w:tc>
      </w:tr>
      <w:tr w:rsidR="009B192B" w:rsidRPr="009B192B" w14:paraId="44F8E17D" w14:textId="77777777" w:rsidTr="00216997">
        <w:tc>
          <w:tcPr>
            <w:tcW w:w="9781" w:type="dxa"/>
            <w:gridSpan w:val="2"/>
          </w:tcPr>
          <w:p w14:paraId="5963B666" w14:textId="77777777" w:rsidR="000329E2" w:rsidRDefault="000329E2" w:rsidP="005E4A60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F8C2F6A" w14:textId="50F22607" w:rsidR="005E4A60" w:rsidRPr="00F929C3" w:rsidRDefault="009D700D" w:rsidP="005E4A60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Organisations which are not operating </w:t>
            </w:r>
            <w:r w:rsidR="00752B2B">
              <w:rPr>
                <w:rFonts w:ascii="Arial" w:hAnsi="Arial" w:cs="Arial"/>
                <w:bCs/>
                <w:color w:val="000000" w:themeColor="text1"/>
              </w:rPr>
              <w:t>withi</w:t>
            </w:r>
            <w:r>
              <w:rPr>
                <w:rFonts w:ascii="Arial" w:hAnsi="Arial" w:cs="Arial"/>
                <w:bCs/>
                <w:color w:val="000000" w:themeColor="text1"/>
              </w:rPr>
              <w:t>n the third sector</w:t>
            </w:r>
            <w:r w:rsidR="005E6F4C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16B1FB0D" w14:textId="77777777" w:rsidR="00374BEA" w:rsidRPr="00F929C3" w:rsidRDefault="00374BEA" w:rsidP="00A64B0F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9B192B" w:rsidRPr="009B192B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F929C3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F929C3">
              <w:rPr>
                <w:rFonts w:ascii="Arial" w:hAnsi="Arial" w:cs="Arial"/>
                <w:bCs/>
                <w:color w:val="000000" w:themeColor="text1"/>
              </w:rPr>
              <w:t>Any notable exclusions or circumstances where the product will not respond</w:t>
            </w:r>
          </w:p>
        </w:tc>
      </w:tr>
      <w:tr w:rsidR="009B192B" w:rsidRPr="009B192B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F929C3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3625DA4" w14:textId="77777777" w:rsidR="009B1B4A" w:rsidRPr="00A64F64" w:rsidRDefault="009B1B4A" w:rsidP="009B1B4A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Pr="00DF6D3C">
              <w:rPr>
                <w:rFonts w:ascii="Arial" w:hAnsi="Arial" w:cs="Arial"/>
                <w:bCs/>
              </w:rPr>
              <w:t xml:space="preserve">Section 1 of the policy contains general terms. The policyholder should view the policy exclusions in their entirety for each section of cover they select. </w:t>
            </w:r>
          </w:p>
          <w:p w14:paraId="5623638E" w14:textId="77777777" w:rsidR="00374BEA" w:rsidRPr="00F929C3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9B192B" w:rsidRPr="009B192B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Other information which may be relevant to distributors</w:t>
            </w:r>
          </w:p>
        </w:tc>
      </w:tr>
      <w:tr w:rsidR="009B192B" w:rsidRPr="009B192B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B0F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F5854D3" w14:textId="7F6EA33D" w:rsidR="00374BEA" w:rsidRPr="00A64B0F" w:rsidRDefault="00DF6D3C" w:rsidP="00DF6D3C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The MPR website contains a wealth of information on MPR, our products and detail</w:t>
            </w:r>
            <w:r w:rsidR="007E5387" w:rsidRPr="00A64B0F">
              <w:rPr>
                <w:rFonts w:ascii="Arial" w:hAnsi="Arial" w:cs="Arial"/>
                <w:bCs/>
                <w:color w:val="000000" w:themeColor="text1"/>
              </w:rPr>
              <w:t>ed</w:t>
            </w: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 technical insights across a range of products and subjects: </w:t>
            </w:r>
            <w:hyperlink r:id="rId10" w:history="1">
              <w:r w:rsidR="00C407AD" w:rsidRPr="00C407AD">
                <w:rPr>
                  <w:rFonts w:asciiTheme="minorBidi" w:hAnsiTheme="minorBidi" w:cstheme="minorBidi"/>
                  <w:color w:val="0000FF"/>
                  <w:u w:val="single"/>
                </w:rPr>
                <w:t>MPR Underwriting</w:t>
              </w:r>
            </w:hyperlink>
            <w:r w:rsidR="00C407AD">
              <w:rPr>
                <w:rStyle w:val="Hyperlink"/>
                <w:rFonts w:ascii="Arial" w:hAnsi="Arial" w:cs="Arial"/>
                <w:bCs/>
                <w:color w:val="000000" w:themeColor="text1"/>
                <w:u w:val="none"/>
              </w:rPr>
              <w:t xml:space="preserve"> </w:t>
            </w: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0CC1F7E" w14:textId="77777777" w:rsidR="00374BEA" w:rsidRPr="00A64B0F" w:rsidRDefault="00374BEA" w:rsidP="001E03B7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9B192B" w:rsidRPr="009B192B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B0F" w:rsidRDefault="00374BEA" w:rsidP="001E03B7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49347774" w:rsidR="00374BEA" w:rsidRPr="00A64B0F" w:rsidRDefault="008F56D4" w:rsidP="00DF6D3C">
            <w:pPr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Pr="009B192B" w:rsidRDefault="00374BEA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3B936F5D" w14:textId="77777777" w:rsidR="00A64F64" w:rsidRPr="009B192B" w:rsidRDefault="00A64F6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192B" w:rsidRPr="009B192B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B0F" w:rsidRDefault="00BB1B7F" w:rsidP="001E03B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64B0F">
              <w:rPr>
                <w:rFonts w:ascii="Arial" w:hAnsi="Arial" w:cs="Arial"/>
                <w:b/>
                <w:color w:val="000000" w:themeColor="text1"/>
              </w:rPr>
              <w:t>Additional Information</w:t>
            </w:r>
          </w:p>
        </w:tc>
      </w:tr>
      <w:tr w:rsidR="009B192B" w:rsidRPr="009B192B" w14:paraId="288AA35A" w14:textId="77777777" w:rsidTr="00216997">
        <w:tc>
          <w:tcPr>
            <w:tcW w:w="9781" w:type="dxa"/>
          </w:tcPr>
          <w:p w14:paraId="7A3C56F1" w14:textId="78F6FAAB" w:rsidR="00707C61" w:rsidRPr="00A64B0F" w:rsidRDefault="00CF7AC8" w:rsidP="00CF7AC8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MPR </w:t>
            </w:r>
            <w:r w:rsidR="00456BE2" w:rsidRPr="00A64B0F">
              <w:rPr>
                <w:rFonts w:ascii="Arial" w:hAnsi="Arial" w:cs="Arial"/>
                <w:bCs/>
                <w:color w:val="000000" w:themeColor="text1"/>
              </w:rPr>
              <w:t>are</w:t>
            </w: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 the </w:t>
            </w:r>
            <w:r w:rsidR="00707C61" w:rsidRPr="00A64B0F">
              <w:rPr>
                <w:rFonts w:ascii="Arial" w:hAnsi="Arial" w:cs="Arial"/>
                <w:bCs/>
                <w:color w:val="000000" w:themeColor="text1"/>
              </w:rPr>
              <w:t>product manufacturer</w:t>
            </w:r>
            <w:r w:rsidRPr="00A64B0F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7152B936" w14:textId="26DC0535" w:rsidR="00CF7AC8" w:rsidRPr="00A64B0F" w:rsidRDefault="00CF7AC8" w:rsidP="00CF7AC8">
            <w:pPr>
              <w:rPr>
                <w:color w:val="000000" w:themeColor="text1"/>
              </w:rPr>
            </w:pPr>
          </w:p>
          <w:p w14:paraId="77E05D66" w14:textId="3CAB1232" w:rsidR="00707C61" w:rsidRPr="00A64B0F" w:rsidRDefault="00CF7AC8" w:rsidP="00CF7AC8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MPR </w:t>
            </w:r>
            <w:r w:rsidRPr="00A64B0F">
              <w:rPr>
                <w:rFonts w:asciiTheme="minorBidi" w:hAnsiTheme="minorBidi" w:cstheme="minorBidi"/>
                <w:bCs/>
                <w:color w:val="000000" w:themeColor="text1"/>
              </w:rPr>
              <w:t xml:space="preserve">have carried out </w:t>
            </w:r>
            <w:r w:rsidR="00707C61" w:rsidRPr="00A64B0F">
              <w:rPr>
                <w:rFonts w:asciiTheme="minorBidi" w:hAnsiTheme="minorBidi" w:cstheme="minorBidi"/>
                <w:color w:val="000000" w:themeColor="text1"/>
              </w:rPr>
              <w:t xml:space="preserve">a PROD assessment on </w:t>
            </w:r>
            <w:r w:rsidR="000863A4" w:rsidRPr="00A64B0F">
              <w:rPr>
                <w:rFonts w:asciiTheme="minorBidi" w:hAnsiTheme="minorBidi" w:cstheme="minorBidi"/>
                <w:color w:val="000000" w:themeColor="text1"/>
              </w:rPr>
              <w:t xml:space="preserve">this </w:t>
            </w:r>
            <w:r w:rsidR="00707C61" w:rsidRPr="00A64B0F">
              <w:rPr>
                <w:rFonts w:asciiTheme="minorBidi" w:hAnsiTheme="minorBidi" w:cstheme="minorBidi"/>
                <w:color w:val="000000" w:themeColor="text1"/>
              </w:rPr>
              <w:t>product, including:</w:t>
            </w:r>
          </w:p>
          <w:p w14:paraId="4ABFFB92" w14:textId="77777777" w:rsidR="00456BE2" w:rsidRPr="00A64B0F" w:rsidRDefault="00456BE2" w:rsidP="00CF7AC8">
            <w:pPr>
              <w:rPr>
                <w:color w:val="000000" w:themeColor="text1"/>
              </w:rPr>
            </w:pPr>
          </w:p>
          <w:p w14:paraId="4F2BDFEC" w14:textId="77777777" w:rsidR="008215F1" w:rsidRPr="00A64B0F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Identifi</w:t>
            </w:r>
            <w:r w:rsidR="00AB7CA2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cation of the </w:t>
            </w: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target market for </w:t>
            </w:r>
            <w:r w:rsidR="00AB7CA2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this product;</w:t>
            </w:r>
          </w:p>
          <w:p w14:paraId="5D7EE7AE" w14:textId="2E24A71D" w:rsidR="003A4CA7" w:rsidRPr="00A64B0F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Testing of this </w:t>
            </w:r>
            <w:r w:rsidR="00707C61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5828FCAA" w14:textId="36A6F8ED" w:rsidR="00707C61" w:rsidRPr="00A64B0F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 xml:space="preserve">Regular monitoring and </w:t>
            </w:r>
            <w:r w:rsidR="00707C61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review 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of this </w:t>
            </w:r>
            <w:r w:rsidR="00707C61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="008215F1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3771FA59" w14:textId="58275DE0" w:rsidR="00707C61" w:rsidRPr="00A64B0F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Where there has been a significant change or amendment to the product </w:t>
            </w:r>
            <w:r w:rsidR="00D12B26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we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have</w:t>
            </w:r>
            <w:r w:rsidR="001A1C3A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/will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put the amended product back through PROD assessment</w:t>
            </w:r>
            <w:r w:rsidR="00D12B26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2A9DF416" w14:textId="7CBE4BF3" w:rsidR="00707C61" w:rsidRPr="00A64B0F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Consider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ation of the 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charging and fee structure for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this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product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08A9BBF9" w14:textId="07E4A503" w:rsidR="00707C61" w:rsidRPr="00A64B0F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Rationalis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ation as to 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why 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we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 have chosen our current distribution chain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;</w:t>
            </w:r>
          </w:p>
          <w:p w14:paraId="729CF9F9" w14:textId="399FDEDC" w:rsidR="00707C61" w:rsidRPr="00A64B0F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lastRenderedPageBreak/>
              <w:t>Identifi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cation of the 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characteristics and features of 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 xml:space="preserve">this </w:t>
            </w:r>
            <w:r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product</w:t>
            </w:r>
            <w:r w:rsidR="00844FC9" w:rsidRPr="00A64B0F">
              <w:rPr>
                <w:rFonts w:asciiTheme="minorBidi" w:eastAsia="Times New Roman" w:hAnsiTheme="minorBidi" w:cstheme="minorBidi"/>
                <w:color w:val="000000" w:themeColor="text1"/>
                <w:sz w:val="24"/>
                <w:szCs w:val="24"/>
              </w:rPr>
              <w:t>.</w:t>
            </w:r>
          </w:p>
          <w:p w14:paraId="4535827A" w14:textId="77777777" w:rsidR="00844FC9" w:rsidRPr="00A64B0F" w:rsidRDefault="00844FC9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</w:p>
          <w:p w14:paraId="0B2EC058" w14:textId="6DF08482" w:rsidR="00707C61" w:rsidRPr="00A64B0F" w:rsidRDefault="00707C61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</w:rPr>
              <w:t xml:space="preserve">The product approval process has identified </w:t>
            </w:r>
            <w:r w:rsidR="00B47584" w:rsidRPr="00A64B0F">
              <w:rPr>
                <w:rFonts w:asciiTheme="minorBidi" w:hAnsiTheme="minorBidi" w:cstheme="minorBidi"/>
                <w:color w:val="000000" w:themeColor="text1"/>
              </w:rPr>
              <w:t xml:space="preserve">that this </w:t>
            </w:r>
            <w:r w:rsidRPr="00A64B0F">
              <w:rPr>
                <w:rFonts w:asciiTheme="minorBidi" w:hAnsiTheme="minorBidi" w:cstheme="minorBidi"/>
                <w:color w:val="000000" w:themeColor="text1"/>
              </w:rPr>
              <w:t xml:space="preserve">product provides fair value to customers in the target market </w:t>
            </w:r>
            <w:r w:rsidR="00EC44CA" w:rsidRPr="00A64B0F">
              <w:rPr>
                <w:rFonts w:asciiTheme="minorBidi" w:hAnsiTheme="minorBidi" w:cstheme="minorBidi"/>
                <w:color w:val="000000" w:themeColor="text1"/>
              </w:rPr>
              <w:t xml:space="preserve">and that it will </w:t>
            </w:r>
            <w:r w:rsidRPr="00A64B0F">
              <w:rPr>
                <w:rFonts w:asciiTheme="minorBidi" w:hAnsiTheme="minorBidi" w:cstheme="minorBidi"/>
                <w:color w:val="000000" w:themeColor="text1"/>
              </w:rPr>
              <w:t>continue to do so for a reasonably foreseeable period</w:t>
            </w:r>
            <w:r w:rsidR="00EC44CA" w:rsidRPr="00A64B0F">
              <w:rPr>
                <w:rFonts w:asciiTheme="minorBidi" w:hAnsiTheme="minorBidi" w:cstheme="minorBidi"/>
                <w:color w:val="000000" w:themeColor="text1"/>
              </w:rPr>
              <w:t xml:space="preserve">. We regularly </w:t>
            </w:r>
            <w:r w:rsidRPr="00A64B0F">
              <w:rPr>
                <w:rFonts w:asciiTheme="minorBidi" w:hAnsiTheme="minorBidi" w:cstheme="minorBidi"/>
                <w:color w:val="000000" w:themeColor="text1"/>
              </w:rPr>
              <w:t>consider</w:t>
            </w:r>
            <w:r w:rsidR="00EC44CA" w:rsidRPr="00A64B0F">
              <w:rPr>
                <w:rFonts w:asciiTheme="minorBidi" w:hAnsiTheme="minorBidi" w:cstheme="minorBidi"/>
                <w:color w:val="000000" w:themeColor="text1"/>
              </w:rPr>
              <w:t xml:space="preserve"> our </w:t>
            </w:r>
            <w:r w:rsidRPr="00A64B0F">
              <w:rPr>
                <w:rFonts w:asciiTheme="minorBidi" w:hAnsiTheme="minorBidi" w:cstheme="minorBidi"/>
                <w:color w:val="000000" w:themeColor="text1"/>
              </w:rPr>
              <w:t>pricing model used to calculate the risk premium:</w:t>
            </w:r>
          </w:p>
          <w:p w14:paraId="50915405" w14:textId="77777777" w:rsidR="00516DCB" w:rsidRPr="00A64B0F" w:rsidRDefault="00516DCB" w:rsidP="00701F77">
            <w:pPr>
              <w:rPr>
                <w:rFonts w:asciiTheme="minorBidi" w:hAnsiTheme="minorBidi" w:cstheme="minorBidi"/>
                <w:color w:val="000000" w:themeColor="text1"/>
              </w:rPr>
            </w:pPr>
          </w:p>
          <w:p w14:paraId="1B959F40" w14:textId="2C427BD4" w:rsidR="00707C61" w:rsidRPr="00A64B0F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f</w:t>
            </w:r>
            <w:r w:rsidR="00707C61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A64B0F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a</w:t>
            </w:r>
            <w:r w:rsidR="00707C61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ny future renewal</w:t>
            </w:r>
            <w:r w:rsidR="00516DCB" w:rsidRPr="00A64B0F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t>.</w:t>
            </w:r>
          </w:p>
          <w:p w14:paraId="747A91FD" w14:textId="57104A81" w:rsidR="00516DCB" w:rsidRPr="00A64B0F" w:rsidRDefault="00516DCB" w:rsidP="00516DCB">
            <w:pPr>
              <w:rPr>
                <w:color w:val="000000" w:themeColor="text1"/>
              </w:rPr>
            </w:pPr>
          </w:p>
          <w:p w14:paraId="27070CA8" w14:textId="77777777" w:rsidR="008716F2" w:rsidRPr="00A64B0F" w:rsidRDefault="008716F2" w:rsidP="00516DCB">
            <w:pPr>
              <w:rPr>
                <w:color w:val="000000" w:themeColor="text1"/>
              </w:rPr>
            </w:pPr>
          </w:p>
          <w:p w14:paraId="72401CEB" w14:textId="1787C221" w:rsidR="00374BEA" w:rsidRPr="00A64B0F" w:rsidRDefault="00B111C4" w:rsidP="008716F2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A64B0F">
              <w:rPr>
                <w:rFonts w:ascii="Arial" w:hAnsi="Arial" w:cs="Arial"/>
                <w:bCs/>
                <w:color w:val="000000" w:themeColor="text1"/>
              </w:rPr>
              <w:t xml:space="preserve">For full details please visit: </w:t>
            </w:r>
            <w:hyperlink r:id="rId11" w:history="1">
              <w:r w:rsidR="00A80F1B" w:rsidRPr="00A64B0F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www.mprunderwriing.com</w:t>
              </w:r>
            </w:hyperlink>
          </w:p>
          <w:p w14:paraId="3B5B30B6" w14:textId="49D3EAAC" w:rsidR="00A80F1B" w:rsidRPr="00A64B0F" w:rsidRDefault="00A80F1B" w:rsidP="001E03B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314D233" w14:textId="77777777" w:rsidR="00A80F1B" w:rsidRPr="00A64B0F" w:rsidRDefault="00A80F1B" w:rsidP="00A80F1B">
            <w:pPr>
              <w:pStyle w:val="Default"/>
              <w:jc w:val="center"/>
              <w:rPr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A64B0F">
              <w:rPr>
                <w:noProof/>
                <w:color w:val="000000" w:themeColor="text1"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B0F">
              <w:rPr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A64B0F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0000" w:themeColor="text1"/>
                <w:sz w:val="40"/>
                <w:szCs w:val="40"/>
              </w:rPr>
            </w:pPr>
            <w:r w:rsidRPr="00A64B0F">
              <w:rPr>
                <w:rFonts w:ascii="Georgia" w:hAnsi="Georgia" w:cs="Times New Roman"/>
                <w:color w:val="000000" w:themeColor="text1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B0F" w:rsidRDefault="00A64F64" w:rsidP="001E03B7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</w:tr>
      <w:tr w:rsidR="00552A7C" w:rsidRPr="00552A7C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552A7C" w:rsidRDefault="00374BEA" w:rsidP="001E03B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bookmarkEnd w:id="0"/>
    </w:tbl>
    <w:p w14:paraId="1A6F5290" w14:textId="2B4F7057" w:rsidR="00D35BB4" w:rsidRPr="00552A7C" w:rsidRDefault="00D35BB4" w:rsidP="00374BEA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21958CEE" w14:textId="229BB051" w:rsidR="006F121F" w:rsidRPr="00C81027" w:rsidRDefault="006F121F" w:rsidP="00C81027">
      <w:pPr>
        <w:ind w:left="-567" w:right="-483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  <w:r w:rsidRPr="00C81027">
        <w:rPr>
          <w:rFonts w:ascii="Arial" w:hAnsi="Arial" w:cs="Arial"/>
          <w:b/>
          <w:noProof/>
          <w:color w:val="002060"/>
          <w:u w:val="single"/>
        </w:rPr>
        <w:lastRenderedPageBreak/>
        <w:drawing>
          <wp:inline distT="0" distB="0" distL="0" distR="0" wp14:anchorId="1EB61FEF" wp14:editId="2CC79654">
            <wp:extent cx="5893806" cy="4075142"/>
            <wp:effectExtent l="0" t="0" r="0" b="1905"/>
            <wp:docPr id="1" name="Picture 1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502" cy="408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80A7" w14:textId="40552D25" w:rsidR="006F121F" w:rsidRPr="00C81027" w:rsidRDefault="006F121F">
      <w:pPr>
        <w:rPr>
          <w:rFonts w:ascii="Arial" w:hAnsi="Arial" w:cs="Arial"/>
          <w:b/>
          <w:color w:val="002060"/>
          <w:u w:val="single"/>
        </w:rPr>
      </w:pPr>
      <w:r w:rsidRPr="00C81027">
        <w:rPr>
          <w:rFonts w:ascii="Arial" w:hAnsi="Arial" w:cs="Arial"/>
          <w:b/>
          <w:color w:val="002060"/>
          <w:u w:val="single"/>
        </w:rPr>
        <w:br w:type="page"/>
      </w:r>
    </w:p>
    <w:p w14:paraId="073A6715" w14:textId="77777777" w:rsidR="005A401C" w:rsidRPr="001855C4" w:rsidRDefault="005A401C" w:rsidP="006C080D">
      <w:pPr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Broker Information</w:t>
            </w:r>
          </w:p>
        </w:tc>
      </w:tr>
      <w:tr w:rsidR="001855C4" w:rsidRPr="001855C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Pr="001855C4" w:rsidRDefault="005A401C" w:rsidP="00A11611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i/>
                <w:iCs/>
                <w:color w:val="000000" w:themeColor="text1"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1855C4">
              <w:rPr>
                <w:rFonts w:ascii="Arial" w:hAnsi="Arial" w:cs="Arial"/>
                <w:i/>
                <w:iCs/>
                <w:color w:val="000000" w:themeColor="text1"/>
              </w:rPr>
              <w:t xml:space="preserve"> t</w:t>
            </w:r>
            <w:r w:rsidRPr="001855C4">
              <w:rPr>
                <w:rFonts w:ascii="Arial" w:hAnsi="Arial" w:cs="Arial"/>
                <w:bCs/>
                <w:i/>
                <w:iCs/>
                <w:color w:val="000000" w:themeColor="text1"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1855C4" w:rsidRDefault="005A401C" w:rsidP="00A11611">
            <w:pPr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</w:tr>
      <w:tr w:rsidR="001855C4" w:rsidRPr="001855C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1 – [insert name]</w:t>
            </w:r>
          </w:p>
        </w:tc>
      </w:tr>
      <w:tr w:rsidR="001855C4" w:rsidRPr="001855C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ACC479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9E29E8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5E88FD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5E3DD90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bookmarkStart w:id="1" w:name="_Hlk79566965"/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017AD39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6013226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91C13F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21615F93" w14:textId="0D96663B" w:rsidR="005A401C" w:rsidRPr="001855C4" w:rsidRDefault="005A401C" w:rsidP="005A4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C7C7EA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7BB8DDF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6AD2128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37349B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17D65086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2– [insert name]</w:t>
            </w:r>
          </w:p>
        </w:tc>
      </w:tr>
      <w:tr w:rsidR="001855C4" w:rsidRPr="001855C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93D98A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B16756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77A3648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254AD5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1DEBE1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92F366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346A9D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250CF02" w14:textId="28181B0A" w:rsidR="005A401C" w:rsidRPr="001855C4" w:rsidRDefault="005A401C" w:rsidP="005A40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877BF0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58577A11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FA44D7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20E37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09F65832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3– [insert name]</w:t>
            </w:r>
          </w:p>
        </w:tc>
      </w:tr>
      <w:tr w:rsidR="001855C4" w:rsidRPr="001855C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3E069AB3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E699E0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4E0DDB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1CA9AA3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33F4497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3DB31E44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003F1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7ABBAF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075C4608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FB50D8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3A6244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12F6B1DE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4– [insert name]</w:t>
            </w:r>
          </w:p>
        </w:tc>
      </w:tr>
      <w:tr w:rsidR="001855C4" w:rsidRPr="001855C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6A0E7D4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48E8EAE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2A887F27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7BDF6DE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2DB49750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041DAAC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D69CB2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AA126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A374B3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1000C4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2BD1D107" w14:textId="77777777" w:rsidR="005A401C" w:rsidRPr="001855C4" w:rsidRDefault="005A401C" w:rsidP="005A401C">
      <w:pPr>
        <w:rPr>
          <w:color w:val="000000" w:themeColor="text1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1855C4" w:rsidRPr="001855C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1855C4" w:rsidRDefault="005A401C" w:rsidP="00A11611">
            <w:pPr>
              <w:rPr>
                <w:rFonts w:ascii="Arial" w:hAnsi="Arial" w:cs="Arial"/>
                <w:b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color w:val="000000" w:themeColor="text1"/>
              </w:rPr>
              <w:t>Distributor 5– [insert name]</w:t>
            </w:r>
          </w:p>
        </w:tc>
      </w:tr>
      <w:tr w:rsidR="001855C4" w:rsidRPr="001855C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  <w:tr w:rsidR="001855C4" w:rsidRPr="001855C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Cs/>
                <w:color w:val="000000" w:themeColor="text1"/>
              </w:rPr>
              <w:t>Explanation of services provided</w:t>
            </w:r>
          </w:p>
        </w:tc>
      </w:tr>
      <w:tr w:rsidR="001855C4" w:rsidRPr="001855C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CA1CF3E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0698471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1AEC9886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55C4" w:rsidRPr="001855C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1855C4" w:rsidRDefault="005A401C" w:rsidP="00A11611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Information on any ancillary products/services sold alongside the product which may affect the product’s value.</w:t>
            </w:r>
          </w:p>
        </w:tc>
      </w:tr>
      <w:tr w:rsidR="001855C4" w:rsidRPr="001855C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44227AF6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79D40083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  <w:p w14:paraId="552496ED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55C4" w:rsidRPr="001855C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B97625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405EA7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  <w:tr w:rsidR="001855C4" w:rsidRPr="001855C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color w:val="000000" w:themeColor="text1"/>
              </w:rPr>
              <w:t>For this product, we are a wholesale or placing broker for other brokers/intermediaries.</w:t>
            </w:r>
          </w:p>
          <w:p w14:paraId="29E8EA6A" w14:textId="77777777" w:rsidR="005A401C" w:rsidRPr="001855C4" w:rsidRDefault="005A401C" w:rsidP="00A1161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B61CA83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4096F0D0" w14:textId="77777777" w:rsidR="005A401C" w:rsidRPr="001855C4" w:rsidRDefault="005A401C" w:rsidP="00A1161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855C4">
              <w:rPr>
                <w:rFonts w:ascii="Arial" w:hAnsi="Arial" w:cs="Arial"/>
                <w:b/>
                <w:bCs/>
                <w:color w:val="000000" w:themeColor="text1"/>
              </w:rPr>
              <w:t>No</w:t>
            </w:r>
          </w:p>
        </w:tc>
      </w:tr>
    </w:tbl>
    <w:p w14:paraId="4AF6E37C" w14:textId="77777777" w:rsidR="00217B48" w:rsidRPr="001855C4" w:rsidRDefault="00217B48" w:rsidP="00374BEA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sectPr w:rsidR="00217B48" w:rsidRPr="001855C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E354" w14:textId="77777777" w:rsidR="00391A96" w:rsidRDefault="00391A96" w:rsidP="00B3646C">
      <w:r>
        <w:separator/>
      </w:r>
    </w:p>
  </w:endnote>
  <w:endnote w:type="continuationSeparator" w:id="0">
    <w:p w14:paraId="4295FE4F" w14:textId="77777777" w:rsidR="00391A96" w:rsidRDefault="00391A96" w:rsidP="00B3646C">
      <w:r>
        <w:continuationSeparator/>
      </w:r>
    </w:p>
  </w:endnote>
  <w:endnote w:type="continuationNotice" w:id="1">
    <w:p w14:paraId="22674A9C" w14:textId="77777777" w:rsidR="00391A96" w:rsidRDefault="00391A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ACD0" w14:textId="77777777" w:rsidR="00391A96" w:rsidRDefault="00391A96" w:rsidP="00B3646C">
      <w:r>
        <w:separator/>
      </w:r>
    </w:p>
  </w:footnote>
  <w:footnote w:type="continuationSeparator" w:id="0">
    <w:p w14:paraId="5BD2A8E5" w14:textId="77777777" w:rsidR="00391A96" w:rsidRDefault="00391A96" w:rsidP="00B3646C">
      <w:r>
        <w:continuationSeparator/>
      </w:r>
    </w:p>
  </w:footnote>
  <w:footnote w:type="continuationNotice" w:id="1">
    <w:p w14:paraId="7522877E" w14:textId="77777777" w:rsidR="00391A96" w:rsidRDefault="00391A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325875">
    <w:abstractNumId w:val="4"/>
  </w:num>
  <w:num w:numId="2" w16cid:durableId="670258102">
    <w:abstractNumId w:val="7"/>
  </w:num>
  <w:num w:numId="3" w16cid:durableId="1825582535">
    <w:abstractNumId w:val="2"/>
  </w:num>
  <w:num w:numId="4" w16cid:durableId="200363699">
    <w:abstractNumId w:val="1"/>
  </w:num>
  <w:num w:numId="5" w16cid:durableId="1339044617">
    <w:abstractNumId w:val="6"/>
  </w:num>
  <w:num w:numId="6" w16cid:durableId="140294621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0758998">
    <w:abstractNumId w:val="9"/>
    <w:lvlOverride w:ilvl="0">
      <w:startOverride w:val="3"/>
    </w:lvlOverride>
  </w:num>
  <w:num w:numId="8" w16cid:durableId="1054233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7883783">
    <w:abstractNumId w:val="3"/>
  </w:num>
  <w:num w:numId="10" w16cid:durableId="100808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5810646">
    <w:abstractNumId w:val="8"/>
  </w:num>
  <w:num w:numId="12" w16cid:durableId="810172512">
    <w:abstractNumId w:val="3"/>
  </w:num>
  <w:num w:numId="13" w16cid:durableId="488182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329E2"/>
    <w:rsid w:val="0004154C"/>
    <w:rsid w:val="00060771"/>
    <w:rsid w:val="0006670E"/>
    <w:rsid w:val="000722A7"/>
    <w:rsid w:val="000863A4"/>
    <w:rsid w:val="000926C7"/>
    <w:rsid w:val="000A5A51"/>
    <w:rsid w:val="000D0445"/>
    <w:rsid w:val="000D07EF"/>
    <w:rsid w:val="000F08CF"/>
    <w:rsid w:val="0011723F"/>
    <w:rsid w:val="001509C9"/>
    <w:rsid w:val="00171D32"/>
    <w:rsid w:val="001839E2"/>
    <w:rsid w:val="001855C4"/>
    <w:rsid w:val="00197EE7"/>
    <w:rsid w:val="001A1C3A"/>
    <w:rsid w:val="001C1B56"/>
    <w:rsid w:val="001E152A"/>
    <w:rsid w:val="00216997"/>
    <w:rsid w:val="00217B48"/>
    <w:rsid w:val="00255F1D"/>
    <w:rsid w:val="00263F96"/>
    <w:rsid w:val="002703D0"/>
    <w:rsid w:val="00292B71"/>
    <w:rsid w:val="00294021"/>
    <w:rsid w:val="002C505A"/>
    <w:rsid w:val="002D5CA9"/>
    <w:rsid w:val="002D7778"/>
    <w:rsid w:val="002E3D7C"/>
    <w:rsid w:val="00301448"/>
    <w:rsid w:val="003146A7"/>
    <w:rsid w:val="003453BE"/>
    <w:rsid w:val="00353CBE"/>
    <w:rsid w:val="00374BEA"/>
    <w:rsid w:val="00381B7C"/>
    <w:rsid w:val="00391A96"/>
    <w:rsid w:val="003A4CA7"/>
    <w:rsid w:val="0040347C"/>
    <w:rsid w:val="004338E6"/>
    <w:rsid w:val="004549E7"/>
    <w:rsid w:val="00456BE2"/>
    <w:rsid w:val="004D0798"/>
    <w:rsid w:val="004D3655"/>
    <w:rsid w:val="004E391B"/>
    <w:rsid w:val="004E482C"/>
    <w:rsid w:val="004F1502"/>
    <w:rsid w:val="00516DCB"/>
    <w:rsid w:val="00542012"/>
    <w:rsid w:val="00551BA1"/>
    <w:rsid w:val="00552A7C"/>
    <w:rsid w:val="00566AD0"/>
    <w:rsid w:val="00594B66"/>
    <w:rsid w:val="005A401C"/>
    <w:rsid w:val="005B510C"/>
    <w:rsid w:val="005C15FD"/>
    <w:rsid w:val="005C567E"/>
    <w:rsid w:val="005C7AFB"/>
    <w:rsid w:val="005E4A60"/>
    <w:rsid w:val="005E6F4C"/>
    <w:rsid w:val="00624216"/>
    <w:rsid w:val="00676ED7"/>
    <w:rsid w:val="006926D8"/>
    <w:rsid w:val="00693592"/>
    <w:rsid w:val="006C080D"/>
    <w:rsid w:val="006C60EA"/>
    <w:rsid w:val="006E19FD"/>
    <w:rsid w:val="006F121F"/>
    <w:rsid w:val="00701F77"/>
    <w:rsid w:val="00707C61"/>
    <w:rsid w:val="007240FC"/>
    <w:rsid w:val="007332FA"/>
    <w:rsid w:val="00752B2B"/>
    <w:rsid w:val="007D6C62"/>
    <w:rsid w:val="007E128C"/>
    <w:rsid w:val="007E310F"/>
    <w:rsid w:val="007E5387"/>
    <w:rsid w:val="008215F1"/>
    <w:rsid w:val="00840672"/>
    <w:rsid w:val="00844FC9"/>
    <w:rsid w:val="008716F2"/>
    <w:rsid w:val="008F10FC"/>
    <w:rsid w:val="008F56D4"/>
    <w:rsid w:val="00913385"/>
    <w:rsid w:val="009404A6"/>
    <w:rsid w:val="009469C7"/>
    <w:rsid w:val="00986E66"/>
    <w:rsid w:val="009B192B"/>
    <w:rsid w:val="009B1B4A"/>
    <w:rsid w:val="009D700D"/>
    <w:rsid w:val="00A06908"/>
    <w:rsid w:val="00A4610C"/>
    <w:rsid w:val="00A64B0F"/>
    <w:rsid w:val="00A64F64"/>
    <w:rsid w:val="00A71702"/>
    <w:rsid w:val="00A80F1B"/>
    <w:rsid w:val="00A944D9"/>
    <w:rsid w:val="00AB7CA2"/>
    <w:rsid w:val="00AD5F57"/>
    <w:rsid w:val="00AD700D"/>
    <w:rsid w:val="00AF0E17"/>
    <w:rsid w:val="00AF1060"/>
    <w:rsid w:val="00AF31A4"/>
    <w:rsid w:val="00B01167"/>
    <w:rsid w:val="00B032B0"/>
    <w:rsid w:val="00B07DAD"/>
    <w:rsid w:val="00B111C4"/>
    <w:rsid w:val="00B14CCC"/>
    <w:rsid w:val="00B3646C"/>
    <w:rsid w:val="00B47584"/>
    <w:rsid w:val="00B51BB3"/>
    <w:rsid w:val="00B63D79"/>
    <w:rsid w:val="00B918F1"/>
    <w:rsid w:val="00BB1B7F"/>
    <w:rsid w:val="00BD542E"/>
    <w:rsid w:val="00BF69CC"/>
    <w:rsid w:val="00C04D4E"/>
    <w:rsid w:val="00C407AD"/>
    <w:rsid w:val="00C43039"/>
    <w:rsid w:val="00C45735"/>
    <w:rsid w:val="00C52EA2"/>
    <w:rsid w:val="00C5602D"/>
    <w:rsid w:val="00C81027"/>
    <w:rsid w:val="00CD459E"/>
    <w:rsid w:val="00CF7AC8"/>
    <w:rsid w:val="00D02E1F"/>
    <w:rsid w:val="00D06BBF"/>
    <w:rsid w:val="00D12B26"/>
    <w:rsid w:val="00D22A68"/>
    <w:rsid w:val="00D25E54"/>
    <w:rsid w:val="00D35BB4"/>
    <w:rsid w:val="00D54339"/>
    <w:rsid w:val="00D62875"/>
    <w:rsid w:val="00D71912"/>
    <w:rsid w:val="00D7271A"/>
    <w:rsid w:val="00D94DC7"/>
    <w:rsid w:val="00DB508C"/>
    <w:rsid w:val="00DF0BB7"/>
    <w:rsid w:val="00DF6D3C"/>
    <w:rsid w:val="00E22F9A"/>
    <w:rsid w:val="00E602F2"/>
    <w:rsid w:val="00EB2E49"/>
    <w:rsid w:val="00EC44CA"/>
    <w:rsid w:val="00EE5148"/>
    <w:rsid w:val="00F929C3"/>
    <w:rsid w:val="00FA5316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prunderwriting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13</cp:revision>
  <cp:lastPrinted>2022-04-21T14:59:00Z</cp:lastPrinted>
  <dcterms:created xsi:type="dcterms:W3CDTF">2022-07-22T12:39:00Z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